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right"/>
        <w:spacing w:after="0" w:line="240" w:lineRule="auto"/>
        <w:rPr>
          <w:rFonts w:ascii="Liberation Serif" w:hAnsi="Liberation Serif" w:cs="Liberation Serif"/>
          <w:b/>
          <w:sz w:val="24"/>
          <w:szCs w:val="24"/>
          <w:lang w:eastAsia="ru-RU"/>
        </w:rPr>
        <w:outlineLvl w:val="0"/>
      </w:pPr>
      <w:r/>
      <w:bookmarkStart w:id="0" w:name="undefined"/>
      <w:r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ПРИЛОЖЕНИЕ 2</w:t>
      </w:r>
      <w:bookmarkEnd w:id="0"/>
      <w:r/>
      <w:r>
        <w:rPr>
          <w:rFonts w:ascii="Liberation Serif" w:hAnsi="Liberation Serif" w:cs="Liberation Serif"/>
          <w:b/>
          <w:sz w:val="24"/>
          <w:szCs w:val="24"/>
          <w:lang w:eastAsia="ru-RU"/>
        </w:rPr>
      </w:r>
    </w:p>
    <w:p>
      <w:pPr>
        <w:ind w:left="3969"/>
        <w:jc w:val="right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к Положению о порядке проведения</w:t>
      </w:r>
      <w:r/>
      <w:r>
        <w:rPr>
          <w:rFonts w:ascii="Liberation Serif" w:hAnsi="Liberation Serif" w:cs="Liberation Serif"/>
          <w:sz w:val="24"/>
          <w:szCs w:val="24"/>
          <w:lang w:eastAsia="ru-RU"/>
        </w:rPr>
      </w:r>
    </w:p>
    <w:p>
      <w:pPr>
        <w:ind w:left="3969"/>
        <w:jc w:val="right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  <w14:ligatures w14:val="none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регламентированных закупок товаров, работ, услуг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для нужд ООО «ОРЦ»</w:t>
      </w:r>
      <w:r/>
      <w:r>
        <w:rPr>
          <w:rFonts w:ascii="Liberation Serif" w:hAnsi="Liberation Serif" w:cs="Liberation Serif"/>
          <w:sz w:val="24"/>
          <w:szCs w:val="24"/>
          <w:lang w:eastAsia="ru-RU"/>
          <w14:ligatures w14:val="none"/>
        </w:rPr>
      </w:r>
    </w:p>
    <w:p>
      <w:pPr>
        <w:contextualSpacing/>
        <w:ind w:left="7230"/>
        <w:spacing w:after="0" w:line="240" w:lineRule="auto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 w:cs="Liberation Serif"/>
          <w:b/>
          <w:sz w:val="24"/>
          <w:szCs w:val="24"/>
          <w:highlight w:val="none"/>
          <w:lang w:eastAsia="ru-RU"/>
        </w:rPr>
      </w:r>
      <w:r>
        <w:rPr>
          <w:rFonts w:ascii="Liberation Serif" w:hAnsi="Liberation Serif" w:cs="Liberation Serif"/>
          <w:b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  <w:highlight w:val="none"/>
          <w:lang w:eastAsia="ru-RU"/>
        </w:rPr>
      </w:pPr>
      <w:r>
        <w:rPr>
          <w:rFonts w:ascii="Liberation Serif" w:hAnsi="Liberation Serif" w:cs="Liberation Serif"/>
          <w:b/>
          <w:sz w:val="24"/>
          <w:szCs w:val="24"/>
          <w:highlight w:val="none"/>
          <w:lang w:eastAsia="ru-RU"/>
        </w:rPr>
      </w:r>
      <w:r>
        <w:rPr>
          <w:rFonts w:ascii="Liberation Serif" w:hAnsi="Liberation Serif" w:cs="Liberation Serif"/>
          <w:b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  <w:highlight w:val="none"/>
          <w:lang w:eastAsia="ru-RU"/>
        </w:rPr>
      </w:pPr>
      <w:r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Перечень взаимозависимых лиц</w:t>
      </w:r>
      <w:r/>
      <w:r>
        <w:rPr>
          <w:rFonts w:ascii="Liberation Serif" w:hAnsi="Liberation Serif" w:cs="Liberation Serif"/>
          <w:b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sz w:val="28"/>
          <w:highlight w:val="none"/>
        </w:rPr>
      </w:r>
      <w:r>
        <w:rPr>
          <w:rFonts w:ascii="Liberation Serif" w:hAnsi="Liberation Serif"/>
          <w:b/>
          <w:sz w:val="28"/>
          <w:highlight w:val="non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4"/>
        <w:gridCol w:w="2163"/>
        <w:gridCol w:w="7158"/>
      </w:tblGrid>
      <w:tr>
        <w:tblPrEx/>
        <w:trPr>
          <w:trHeight w:val="420"/>
        </w:trPr>
        <w:tc>
          <w:tcPr>
            <w:tcW w:w="351" w:type="pc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Liberation Serif" w:hAnsi="Liberation Serif"/>
                <w:b/>
                <w:sz w:val="24"/>
              </w:rPr>
            </w:pPr>
            <w:r>
              <w:rPr>
                <w:rFonts w:ascii="Liberation Serif" w:hAnsi="Liberation Serif"/>
                <w:b/>
                <w:sz w:val="24"/>
              </w:rPr>
              <w:t xml:space="preserve">№ п/п</w:t>
            </w:r>
            <w:r>
              <w:rPr>
                <w:rFonts w:ascii="Liberation Serif" w:hAnsi="Liberation Serif"/>
                <w:b/>
                <w:sz w:val="24"/>
              </w:rPr>
            </w:r>
            <w:r>
              <w:rPr>
                <w:rFonts w:ascii="Liberation Serif" w:hAnsi="Liberation Serif"/>
                <w:b/>
                <w:sz w:val="24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Liberation Serif" w:hAnsi="Liberation Serif"/>
                <w:b/>
                <w:sz w:val="24"/>
              </w:rPr>
            </w:pPr>
            <w:r>
              <w:rPr>
                <w:rFonts w:ascii="Liberation Serif" w:hAnsi="Liberation Serif"/>
                <w:b/>
                <w:sz w:val="24"/>
              </w:rPr>
              <w:t xml:space="preserve">ИНН</w:t>
            </w:r>
            <w:r>
              <w:rPr>
                <w:rFonts w:ascii="Liberation Serif" w:hAnsi="Liberation Serif"/>
                <w:b/>
                <w:sz w:val="24"/>
              </w:rPr>
            </w:r>
            <w:r>
              <w:rPr>
                <w:rFonts w:ascii="Liberation Serif" w:hAnsi="Liberation Serif"/>
                <w:b/>
                <w:sz w:val="24"/>
              </w:rPr>
            </w:r>
          </w:p>
        </w:tc>
        <w:tc>
          <w:tcPr>
            <w:tcW w:w="3570" w:type="pc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Liberation Serif" w:hAnsi="Liberation Serif"/>
                <w:b/>
                <w:sz w:val="24"/>
              </w:rPr>
            </w:pPr>
            <w:r>
              <w:rPr>
                <w:rFonts w:ascii="Liberation Serif" w:hAnsi="Liberation Serif"/>
                <w:b/>
                <w:sz w:val="24"/>
              </w:rPr>
              <w:t xml:space="preserve">Взаимозависимое лицо общества</w:t>
            </w:r>
            <w:r>
              <w:rPr>
                <w:rFonts w:ascii="Liberation Serif" w:hAnsi="Liberation Serif"/>
                <w:b/>
                <w:sz w:val="24"/>
              </w:rPr>
            </w:r>
            <w:r>
              <w:rPr>
                <w:rFonts w:ascii="Liberation Serif" w:hAnsi="Liberation Serif"/>
                <w:b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2320109650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ПАО «Интер РАО»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5406323202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«ТГК-11»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0277077282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«БГК»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7703642903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</w:t>
            </w:r>
            <w:r>
              <w:rPr>
                <w:rFonts w:ascii="Liberation Serif" w:hAnsi="Liberation Serif"/>
                <w:sz w:val="24"/>
              </w:rPr>
              <w:t xml:space="preserve">-</w:t>
            </w:r>
            <w:r>
              <w:rPr>
                <w:rFonts w:ascii="Liberation Serif" w:hAnsi="Liberation Serif"/>
                <w:sz w:val="24"/>
              </w:rPr>
              <w:t xml:space="preserve">Центр управления закупками»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5036101347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 – Инжиниринг»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0275038496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«ЭСКБ»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7704440018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«ЭСВ»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7704327090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РАО-Управление сервисами»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7812013775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«ПЭС»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7701613978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 - Цифровые решения»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5754020600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«Орловский энергосбыт»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7727624244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 - </w:t>
            </w:r>
            <w:r>
              <w:rPr>
                <w:rFonts w:ascii="Liberation Serif" w:hAnsi="Liberation Serif"/>
                <w:sz w:val="24"/>
              </w:rPr>
              <w:t xml:space="preserve">ИТ</w:t>
            </w:r>
            <w:r>
              <w:rPr>
                <w:rFonts w:ascii="Liberation Serif" w:hAnsi="Liberation Serif"/>
                <w:sz w:val="24"/>
              </w:rPr>
              <w:t xml:space="preserve">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5503248039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</w:t>
            </w:r>
            <w:r>
              <w:rPr>
                <w:rFonts w:ascii="Liberation Serif" w:hAnsi="Liberation Serif"/>
                <w:sz w:val="24"/>
              </w:rPr>
              <w:t xml:space="preserve">ОЭК</w:t>
            </w:r>
            <w:r>
              <w:rPr>
                <w:rFonts w:ascii="Liberation Serif" w:hAnsi="Liberation Serif"/>
                <w:sz w:val="24"/>
              </w:rPr>
              <w:t xml:space="preserve">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5037008735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«МосОблЕИРЦ»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7706525041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«РН-Энерго»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2224103849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«Алтайэнергосбыт»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7704784450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«Интер РАО – Электрогенерация»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7841322249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«Петербургская сбытовая компания»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5635008080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«Санаторий-профилакторий Лукоморье»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6829010210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ПАО «Тамбовская энергосбытовая компания»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7017114680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«Томскэнергосбыт»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6450014808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ПАО «Саратовэнерго»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5503249258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«ОмскРТС»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7017351521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«ТомскРТС»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7017373959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«Томская генерация»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7736317095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«ССК»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7017465208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«ЕИРЦ ТО»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7017467597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РАО-Онлайн»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7734431500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  <w:lang w:val="en-US"/>
              </w:rPr>
            </w:pPr>
            <w:r>
              <w:rPr>
                <w:rFonts w:ascii="Liberation Serif" w:hAnsi="Liberation Serif"/>
                <w:sz w:val="24"/>
              </w:rPr>
              <w:t xml:space="preserve">ООО «ОРЦ»</w:t>
            </w:r>
            <w:r>
              <w:rPr>
                <w:rFonts w:ascii="Liberation Serif" w:hAnsi="Liberation Serif"/>
                <w:sz w:val="24"/>
                <w:lang w:val="en-US"/>
              </w:rPr>
            </w:r>
            <w:r>
              <w:rPr>
                <w:rFonts w:ascii="Liberation Serif" w:hAnsi="Liberation Serif"/>
                <w:sz w:val="24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2225217302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«Алтай</w:t>
            </w:r>
            <w:r>
              <w:rPr>
                <w:rFonts w:ascii="Liberation Serif" w:hAnsi="Liberation Serif"/>
                <w:sz w:val="24"/>
              </w:rPr>
              <w:t xml:space="preserve">-</w:t>
            </w:r>
            <w:r>
              <w:rPr>
                <w:rFonts w:ascii="Liberation Serif" w:hAnsi="Liberation Serif"/>
                <w:sz w:val="24"/>
              </w:rPr>
              <w:t xml:space="preserve">Развитие»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7804678720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«ЕИРЦ СПб»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7718286077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«И-Трейд»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7839119899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«Инженерные Технологии»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7810729228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«ИК Энергия»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7726659910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«Маштехстрой»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6670133173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«КПЭИ»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5404213959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«Сиб МИР»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7801378904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«СИГМА»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5032069220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«СтройЭнергоКом»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7716646447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«НПК Химстройэнерго»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7709476057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«эВ-групп»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7813548237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«Энергетическое строительство»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5001061220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«ЭнергоСеть»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7709988672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«Интеллектуальные системы»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7714856880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«БизКомм»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7804687957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«Единые платежные решения»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8620018330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ЗАО «Нижневартовская ГРЭС»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7728549952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«КВАРЦ Групп»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0277072661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«БашРТС»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7736520080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«Мосэнергосбыт»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0276090347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«Башэнерготранс»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0278950990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«ЕИРЦ РБ»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5045067325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«Каширская ГРЭС»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7704775342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</w:t>
            </w:r>
            <w:r>
              <w:rPr>
                <w:rFonts w:ascii="Liberation Serif" w:hAnsi="Liberation Serif"/>
                <w:sz w:val="24"/>
              </w:rPr>
              <w:t xml:space="preserve">-</w:t>
            </w:r>
            <w:r>
              <w:rPr>
                <w:rFonts w:ascii="Liberation Serif" w:hAnsi="Liberation Serif"/>
                <w:sz w:val="24"/>
              </w:rPr>
              <w:t xml:space="preserve">Управление электрогенерацией»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7736248324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«МЭС-Развитие»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7704387188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«Цифровой квартал»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7701796023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«ИНТЕР РАО Инвест»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7704015750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«Электролуч»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7701296415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«Интер РАО Капитал»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6673100680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</w:t>
            </w:r>
            <w:r>
              <w:rPr>
                <w:rFonts w:ascii="Liberation Serif" w:hAnsi="Liberation Serif"/>
                <w:sz w:val="24"/>
              </w:rPr>
              <w:t xml:space="preserve">УТЗ</w:t>
            </w:r>
            <w:r>
              <w:rPr>
                <w:rFonts w:ascii="Liberation Serif" w:hAnsi="Liberation Serif"/>
                <w:sz w:val="24"/>
              </w:rPr>
              <w:t xml:space="preserve">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3662149488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«Воронежский трансформатор»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7804027534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«СТГТ»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7610092982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«РГТ»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9704145538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</w:rPr>
              <w:t xml:space="preserve">ООО «ИнтерЛогистика»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7704724468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</w:t>
            </w:r>
            <w:r>
              <w:rPr>
                <w:rFonts w:ascii="Liberation Serif" w:hAnsi="Liberation Serif"/>
                <w:sz w:val="24"/>
              </w:rPr>
              <w:t xml:space="preserve">«</w:t>
            </w:r>
            <w:r>
              <w:rPr>
                <w:rFonts w:ascii="Liberation Serif" w:hAnsi="Liberation Serif"/>
                <w:sz w:val="24"/>
              </w:rPr>
              <w:t xml:space="preserve">Агентство </w:t>
            </w:r>
            <w:r>
              <w:rPr>
                <w:rFonts w:ascii="Liberation Serif" w:hAnsi="Liberation Serif"/>
                <w:sz w:val="24"/>
              </w:rPr>
              <w:t xml:space="preserve">Р.О.С.Долгъ</w:t>
            </w:r>
            <w:r>
              <w:rPr>
                <w:rFonts w:ascii="Liberation Serif" w:hAnsi="Liberation Serif"/>
                <w:sz w:val="24"/>
              </w:rPr>
              <w:t xml:space="preserve">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2129053228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«ИТ-Консалтинг»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7804475617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«Невский трансформатор»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6027084016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«Псковэнергосбыт»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6671250899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АО «ЕЭнС»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9704192866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АНО ДПО «Интер РАО – Корпоративный университет»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tcW w:w="351" w:type="pct"/>
            <w:textDirection w:val="lrTb"/>
            <w:noWrap w:val="false"/>
          </w:tcPr>
          <w:p>
            <w:pPr>
              <w:pStyle w:val="913"/>
              <w:numPr>
                <w:ilvl w:val="0"/>
                <w:numId w:val="3"/>
              </w:numPr>
              <w:ind w:left="0" w:firstLine="0"/>
              <w:widowControl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  <w:r>
              <w:rPr>
                <w:rFonts w:ascii="Liberation Serif" w:hAnsi="Liberation Serif"/>
              </w:rPr>
            </w:r>
          </w:p>
        </w:tc>
        <w:tc>
          <w:tcPr>
            <w:tcW w:w="1079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1400018759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  <w:tc>
          <w:tcPr>
            <w:tcW w:w="3570" w:type="pct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ООО «Новоленская ТЭС»</w:t>
            </w:r>
            <w:r>
              <w:rPr>
                <w:rFonts w:ascii="Liberation Serif" w:hAnsi="Liberation Serif"/>
                <w:sz w:val="24"/>
              </w:rPr>
            </w:r>
            <w:r>
              <w:rPr>
                <w:rFonts w:ascii="Liberation Serif" w:hAnsi="Liberation Serif"/>
                <w:sz w:val="24"/>
              </w:rPr>
            </w:r>
          </w:p>
        </w:tc>
      </w:tr>
    </w:tbl>
    <w:p>
      <w:pPr>
        <w:contextualSpacing/>
        <w:spacing w:after="0" w:line="240" w:lineRule="auto"/>
        <w:rPr>
          <w:rFonts w:ascii="Liberation Serif" w:hAnsi="Liberation Serif"/>
        </w:rPr>
        <w:sectPr>
          <w:headerReference w:type="default" r:id="rId9"/>
          <w:footnotePr/>
          <w:endnotePr/>
          <w:type w:val="nextPage"/>
          <w:pgSz w:w="11906" w:h="16838" w:orient="portrait"/>
          <w:pgMar w:top="1418" w:right="737" w:bottom="1134" w:left="1134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Liberation Serif" w:hAnsi="Liberation Serif"/>
        </w:rPr>
      </w:r>
      <w:r>
        <w:rPr>
          <w:rFonts w:ascii="Liberation Serif" w:hAnsi="Liberation Serif"/>
        </w:rPr>
      </w:r>
      <w:r>
        <w:rPr>
          <w:rFonts w:ascii="Liberation Serif" w:hAnsi="Liberation Serif"/>
        </w:rPr>
      </w:r>
    </w:p>
    <w:p>
      <w:r/>
    </w:p>
    <w:sectPr>
      <w:footnotePr/>
      <w:endnotePr/>
      <w:type w:val="nextPage"/>
      <w:pgSz w:w="11906" w:h="16838" w:orient="portrait"/>
      <w:pgMar w:top="1418" w:right="737" w:bottom="1134" w:left="1134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62267750"/>
      <w:docPartObj>
        <w:docPartGallery w:val="Page Numbers (Top of Page)"/>
        <w:docPartUnique w:val="true"/>
      </w:docPartObj>
      <w:rPr/>
    </w:sdtPr>
    <w:sdtContent>
      <w:p>
        <w:pPr>
          <w:pStyle w:val="9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1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9"/>
    <w:next w:val="909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10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9"/>
    <w:next w:val="909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10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9"/>
    <w:next w:val="909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10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9"/>
    <w:next w:val="909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10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9"/>
    <w:next w:val="909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10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9"/>
    <w:next w:val="909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10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9"/>
    <w:next w:val="909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10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9"/>
    <w:next w:val="909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10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9"/>
    <w:next w:val="909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10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9"/>
    <w:next w:val="909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10"/>
    <w:link w:val="755"/>
    <w:uiPriority w:val="10"/>
    <w:rPr>
      <w:sz w:val="48"/>
      <w:szCs w:val="48"/>
    </w:rPr>
  </w:style>
  <w:style w:type="paragraph" w:styleId="757">
    <w:name w:val="Subtitle"/>
    <w:basedOn w:val="909"/>
    <w:next w:val="909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10"/>
    <w:link w:val="757"/>
    <w:uiPriority w:val="11"/>
    <w:rPr>
      <w:sz w:val="24"/>
      <w:szCs w:val="24"/>
    </w:rPr>
  </w:style>
  <w:style w:type="paragraph" w:styleId="759">
    <w:name w:val="Quote"/>
    <w:basedOn w:val="909"/>
    <w:next w:val="909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9"/>
    <w:next w:val="909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10"/>
    <w:link w:val="915"/>
    <w:uiPriority w:val="99"/>
  </w:style>
  <w:style w:type="character" w:styleId="764">
    <w:name w:val="Footer Char"/>
    <w:basedOn w:val="910"/>
    <w:link w:val="917"/>
    <w:uiPriority w:val="99"/>
  </w:style>
  <w:style w:type="paragraph" w:styleId="765">
    <w:name w:val="Caption"/>
    <w:basedOn w:val="909"/>
    <w:next w:val="9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7"/>
    <w:uiPriority w:val="99"/>
  </w:style>
  <w:style w:type="table" w:styleId="767">
    <w:name w:val="Table Grid"/>
    <w:basedOn w:val="9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7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9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1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2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9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0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1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2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3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4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1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2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3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4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5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6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9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0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2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4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5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6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7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8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9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0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1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2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4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5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6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7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8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9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1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2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3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4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5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6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7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8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9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0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1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2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3">
    <w:name w:val="Hyperlink"/>
    <w:uiPriority w:val="99"/>
    <w:unhideWhenUsed/>
    <w:rPr>
      <w:color w:val="0000ff" w:themeColor="hyperlink"/>
      <w:u w:val="single"/>
    </w:rPr>
  </w:style>
  <w:style w:type="character" w:styleId="894">
    <w:name w:val="Footnote Text Char"/>
    <w:link w:val="920"/>
    <w:uiPriority w:val="99"/>
    <w:rPr>
      <w:sz w:val="18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0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paragraph" w:styleId="913">
    <w:name w:val="List Paragraph"/>
    <w:basedOn w:val="909"/>
    <w:link w:val="914"/>
    <w:uiPriority w:val="34"/>
    <w:qFormat/>
    <w:pPr>
      <w:contextualSpacing/>
      <w:ind w:left="720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4" w:customStyle="1">
    <w:name w:val="Абзац списка Знак"/>
    <w:link w:val="91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Header"/>
    <w:basedOn w:val="909"/>
    <w:link w:val="91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6" w:customStyle="1">
    <w:name w:val="Верхний колонтитул Знак"/>
    <w:basedOn w:val="910"/>
    <w:link w:val="915"/>
    <w:uiPriority w:val="99"/>
  </w:style>
  <w:style w:type="paragraph" w:styleId="917">
    <w:name w:val="Footer"/>
    <w:basedOn w:val="909"/>
    <w:link w:val="91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8" w:customStyle="1">
    <w:name w:val="Нижний колонтитул Знак"/>
    <w:basedOn w:val="910"/>
    <w:link w:val="917"/>
    <w:uiPriority w:val="99"/>
  </w:style>
  <w:style w:type="character" w:styleId="919">
    <w:name w:val="footnote reference"/>
    <w:semiHidden/>
    <w:rPr>
      <w:vertAlign w:val="superscript"/>
    </w:rPr>
  </w:style>
  <w:style w:type="paragraph" w:styleId="920">
    <w:name w:val="footnote text"/>
    <w:basedOn w:val="909"/>
    <w:link w:val="921"/>
    <w:semiHidden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1" w:customStyle="1">
    <w:name w:val="Текст сноски Знак"/>
    <w:basedOn w:val="910"/>
    <w:link w:val="92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2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923">
    <w:name w:val="Balloon Text"/>
    <w:basedOn w:val="909"/>
    <w:link w:val="92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24" w:customStyle="1">
    <w:name w:val="Текст выноски Знак"/>
    <w:basedOn w:val="910"/>
    <w:link w:val="923"/>
    <w:uiPriority w:val="99"/>
    <w:semiHidden/>
    <w:rPr>
      <w:rFonts w:ascii="Segoe UI" w:hAnsi="Segoe UI" w:cs="Segoe UI"/>
      <w:sz w:val="18"/>
      <w:szCs w:val="18"/>
    </w:rPr>
  </w:style>
  <w:style w:type="paragraph" w:styleId="925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 Ярослав Владимирович</dc:creator>
  <cp:keywords/>
  <dc:description/>
  <cp:revision>4</cp:revision>
  <dcterms:created xsi:type="dcterms:W3CDTF">2024-07-15T08:44:00Z</dcterms:created>
  <dcterms:modified xsi:type="dcterms:W3CDTF">2025-07-15T10:33:53Z</dcterms:modified>
</cp:coreProperties>
</file>